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rPr>
          <w:rtl w:val="0"/>
        </w:rPr>
      </w:pPr>
      <w:r>
        <w:rPr>
          <w:rFonts w:ascii="Arial Unicode MS" w:cs="Arial Unicode MS" w:hAnsi="Calibri" w:eastAsia="Arial Unicode MS" w:hint="default"/>
          <w:rtl w:val="0"/>
          <w:lang w:val="ru-RU"/>
        </w:rPr>
        <w:t>Уважаемые коллеги</w:t>
      </w:r>
      <w:r>
        <w:rPr>
          <w:rFonts w:ascii="Calibri" w:cs="Arial Unicode MS" w:hAnsi="Arial Unicode MS" w:eastAsia="Arial Unicode MS"/>
          <w:rtl w:val="0"/>
          <w:lang w:val="ru-RU"/>
        </w:rPr>
        <w:t>!</w:t>
      </w:r>
    </w:p>
    <w:p>
      <w:pPr>
        <w:pStyle w:val="Normal"/>
        <w:rPr>
          <w:rtl w:val="0"/>
        </w:rPr>
      </w:pPr>
    </w:p>
    <w:p>
      <w:pPr>
        <w:pStyle w:val="Normal"/>
      </w:pPr>
      <w:r>
        <w:rPr>
          <w:rFonts w:ascii="Arial Unicode MS" w:cs="Arial Unicode MS" w:hAnsi="Calibri" w:eastAsia="Arial Unicode MS" w:hint="default"/>
          <w:rtl w:val="0"/>
          <w:lang w:val="ru-RU"/>
        </w:rPr>
        <w:t>Центр культурных инициатив «Сретение» совместно с Кафедральным Соборным Храмом Христа Спасителя представляют проект «Читайте детям стихи»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hyperlink r:id="rId4" w:history="1">
        <w:r>
          <w:rPr>
            <w:rStyle w:val="Hyperlink.0"/>
            <w:rFonts w:ascii="Calibri" w:cs="Arial Unicode MS" w:hAnsi="Arial Unicode MS" w:eastAsia="Arial Unicode MS"/>
            <w:rtl w:val="0"/>
            <w:lang w:val="en-US"/>
          </w:rPr>
          <w:t>http://antologia.xxc.ru</w:t>
        </w:r>
      </w:hyperlink>
    </w:p>
    <w:p>
      <w:pPr>
        <w:pStyle w:val="Normal"/>
        <w:rPr>
          <w:rtl w:val="0"/>
        </w:rPr>
      </w:pPr>
      <w:bookmarkStart w:name="_GoBack" w:id="0"/>
      <w:r>
        <w:rPr>
          <w:rFonts w:ascii="Arial Unicode MS" w:cs="Arial Unicode MS" w:hAnsi="Calibri" w:eastAsia="Arial Unicode MS" w:hint="default"/>
          <w:rtl w:val="0"/>
        </w:rPr>
        <w:t xml:space="preserve">Проект стартовал с публикации первого тома Антологии – </w:t>
      </w:r>
      <w:r>
        <w:rPr>
          <w:rFonts w:ascii="Calibri" w:cs="Arial Unicode MS" w:hAnsi="Arial Unicode MS" w:eastAsia="Arial Unicode MS"/>
          <w:rtl w:val="0"/>
        </w:rPr>
        <w:t>"</w:t>
      </w:r>
      <w:r>
        <w:rPr>
          <w:rFonts w:ascii="Arial Unicode MS" w:cs="Arial Unicode MS" w:hAnsi="Calibri" w:eastAsia="Arial Unicode MS" w:hint="default"/>
          <w:rtl w:val="0"/>
        </w:rPr>
        <w:t>Осень</w:t>
      </w:r>
      <w:r>
        <w:rPr>
          <w:rFonts w:ascii="Calibri" w:cs="Arial Unicode MS" w:hAnsi="Arial Unicode MS" w:eastAsia="Arial Unicode MS"/>
          <w:rtl w:val="0"/>
        </w:rPr>
        <w:t xml:space="preserve">" </w:t>
      </w:r>
      <w:r>
        <w:rPr>
          <w:rFonts w:ascii="Arial Unicode MS" w:cs="Arial Unicode MS" w:hAnsi="Calibri" w:eastAsia="Arial Unicode MS" w:hint="default"/>
          <w:rtl w:val="0"/>
        </w:rPr>
        <w:t>и будет существовать в режиме постоянных обновлений</w:t>
      </w:r>
      <w:r>
        <w:rPr>
          <w:rFonts w:ascii="Calibri" w:cs="Arial Unicode MS" w:hAnsi="Arial Unicode MS" w:eastAsia="Arial Unicode MS"/>
          <w:rtl w:val="0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</w:rPr>
        <w:t>Готовятся к публикации</w:t>
      </w:r>
      <w:r>
        <w:rPr>
          <w:rFonts w:ascii="Calibri" w:cs="Arial Unicode MS" w:hAnsi="Arial Unicode MS" w:eastAsia="Arial Unicode MS"/>
          <w:rtl w:val="0"/>
        </w:rPr>
        <w:t xml:space="preserve">: </w:t>
      </w:r>
      <w:r>
        <w:rPr>
          <w:rFonts w:ascii="Arial Unicode MS" w:cs="Arial Unicode MS" w:hAnsi="Calibri" w:eastAsia="Arial Unicode MS" w:hint="default"/>
          <w:rtl w:val="0"/>
        </w:rPr>
        <w:t>тысячи иллюстраций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музыка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десятки оригинальных мультфильмов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авторский интерфейс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 xml:space="preserve">более </w:t>
      </w:r>
      <w:r>
        <w:rPr>
          <w:rFonts w:ascii="Calibri" w:cs="Arial Unicode MS" w:hAnsi="Arial Unicode MS" w:eastAsia="Arial Unicode MS"/>
          <w:rtl w:val="0"/>
        </w:rPr>
        <w:t xml:space="preserve">700 </w:t>
      </w:r>
      <w:r>
        <w:rPr>
          <w:rFonts w:ascii="Arial Unicode MS" w:cs="Arial Unicode MS" w:hAnsi="Calibri" w:eastAsia="Arial Unicode MS" w:hint="default"/>
          <w:rtl w:val="0"/>
        </w:rPr>
        <w:t>стихотворени</w:t>
      </w:r>
      <w:r>
        <w:rPr>
          <w:rFonts w:ascii="Arial Unicode MS" w:cs="Arial Unicode MS" w:hAnsi="Calibri" w:eastAsia="Arial Unicode MS" w:hint="default"/>
          <w:b w:val="1"/>
          <w:bCs w:val="1"/>
          <w:u w:color="ff0000"/>
          <w:rtl w:val="0"/>
          <w:lang w:val="ru-RU"/>
        </w:rPr>
        <w:t>й</w:t>
      </w:r>
      <w:r>
        <w:rPr>
          <w:rFonts w:ascii="Calibri" w:cs="Arial Unicode MS" w:hAnsi="Arial Unicode MS" w:eastAsia="Arial Unicode MS"/>
          <w:b w:val="1"/>
          <w:bCs w:val="1"/>
          <w:u w:color="ff0000"/>
          <w:rtl w:val="0"/>
          <w:lang w:val="ru-RU"/>
        </w:rPr>
        <w:t>,</w:t>
      </w:r>
      <w:r>
        <w:rPr>
          <w:rFonts w:ascii="Arial Unicode MS" w:cs="Arial Unicode MS" w:hAnsi="Calibri" w:eastAsia="Arial Unicode MS" w:hint="default"/>
          <w:rtl w:val="0"/>
        </w:rPr>
        <w:t xml:space="preserve">  прочитанных лучшими артистами страны</w:t>
      </w:r>
      <w:r>
        <w:rPr>
          <w:rFonts w:ascii="Calibri" w:cs="Arial Unicode MS" w:hAnsi="Arial Unicode MS" w:eastAsia="Arial Unicode MS"/>
          <w:rtl w:val="0"/>
        </w:rPr>
        <w:t xml:space="preserve">: </w:t>
      </w:r>
      <w:r>
        <w:rPr>
          <w:rFonts w:ascii="Arial Unicode MS" w:cs="Arial Unicode MS" w:hAnsi="Calibri" w:eastAsia="Arial Unicode MS" w:hint="default"/>
          <w:rtl w:val="0"/>
        </w:rPr>
        <w:t>Максим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</w:t>
      </w:r>
      <w:r>
        <w:rPr>
          <w:rFonts w:ascii="Arial Unicode MS" w:cs="Arial Unicode MS" w:hAnsi="Calibri" w:eastAsia="Arial Unicode MS" w:hint="default"/>
          <w:rtl w:val="0"/>
        </w:rPr>
        <w:t>м Аверин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Валери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Бариновы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Серге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Безруко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Анатоли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Белы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Егором Берое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Никола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Бурляев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Екатери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ной</w:t>
      </w:r>
      <w:r>
        <w:rPr>
          <w:rFonts w:ascii="Arial Unicode MS" w:cs="Arial Unicode MS" w:hAnsi="Calibri" w:eastAsia="Arial Unicode MS" w:hint="default"/>
          <w:rtl w:val="0"/>
        </w:rPr>
        <w:t xml:space="preserve"> Васильев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ой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Игор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ем </w:t>
      </w:r>
      <w:r>
        <w:rPr>
          <w:rFonts w:ascii="Arial Unicode MS" w:cs="Arial Unicode MS" w:hAnsi="Calibri" w:eastAsia="Arial Unicode MS" w:hint="default"/>
          <w:rtl w:val="0"/>
        </w:rPr>
        <w:t>Гордин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Вадим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ом</w:t>
      </w:r>
      <w:r>
        <w:rPr>
          <w:rFonts w:ascii="Arial Unicode MS" w:cs="Arial Unicode MS" w:hAnsi="Calibri" w:eastAsia="Arial Unicode MS" w:hint="default"/>
          <w:rtl w:val="0"/>
        </w:rPr>
        <w:t xml:space="preserve"> Демчог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Владимир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ом</w:t>
      </w:r>
      <w:r>
        <w:rPr>
          <w:rFonts w:ascii="Arial Unicode MS" w:cs="Arial Unicode MS" w:hAnsi="Calibri" w:eastAsia="Arial Unicode MS" w:hint="default"/>
          <w:rtl w:val="0"/>
        </w:rPr>
        <w:t xml:space="preserve"> Зайце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Никола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Иванов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Александро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Arial Unicode MS" w:cs="Arial Unicode MS" w:hAnsi="Calibri" w:eastAsia="Arial Unicode MS" w:hint="default"/>
          <w:rtl w:val="0"/>
        </w:rPr>
        <w:t xml:space="preserve"> Коршуно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Игор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Костолевск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им</w:t>
      </w:r>
      <w:r>
        <w:rPr>
          <w:rFonts w:ascii="Calibri" w:cs="Arial Unicode MS" w:hAnsi="Arial Unicode MS" w:eastAsia="Arial Unicode MS"/>
          <w:rtl w:val="0"/>
        </w:rPr>
        <w:t>,</w:t>
      </w:r>
      <w:r>
        <w:rPr>
          <w:rFonts w:ascii="Arial Unicode MS" w:cs="Arial Unicode MS" w:hAnsi="Calibri" w:eastAsia="Arial Unicode MS" w:hint="default"/>
          <w:rtl w:val="0"/>
        </w:rPr>
        <w:t>Васили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Лановы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Андре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Мерзликин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Дмитри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Назаров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Андре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Панин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Алексе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Симонов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Андре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Смоляковы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Евгени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Стеблов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Владимир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ом </w:t>
      </w:r>
      <w:r>
        <w:rPr>
          <w:rFonts w:ascii="Arial Unicode MS" w:cs="Arial Unicode MS" w:hAnsi="Calibri" w:eastAsia="Arial Unicode MS" w:hint="default"/>
          <w:rtl w:val="0"/>
        </w:rPr>
        <w:t>Стеклов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Георги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Тараторкин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Андре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Финягины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Серге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Шакуров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Николае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Arial Unicode MS" w:cs="Arial Unicode MS" w:hAnsi="Calibri" w:eastAsia="Arial Unicode MS" w:hint="default"/>
          <w:rtl w:val="0"/>
        </w:rPr>
        <w:t xml:space="preserve"> Шатохин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ым</w:t>
      </w:r>
      <w:r>
        <w:rPr>
          <w:rFonts w:ascii="Calibri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</w:rPr>
        <w:t>Игор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Ясулович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</w:rPr>
        <w:t xml:space="preserve"> и многи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ми </w:t>
      </w:r>
      <w:r>
        <w:rPr>
          <w:rFonts w:ascii="Arial Unicode MS" w:cs="Arial Unicode MS" w:hAnsi="Calibri" w:eastAsia="Arial Unicode MS" w:hint="default"/>
          <w:rtl w:val="0"/>
        </w:rPr>
        <w:t>други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ми</w:t>
      </w:r>
      <w:r>
        <w:rPr>
          <w:rFonts w:ascii="Calibri" w:cs="Arial Unicode MS" w:hAnsi="Arial Unicode MS" w:eastAsia="Arial Unicode MS"/>
          <w:rtl w:val="0"/>
        </w:rPr>
        <w:t>.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br w:type="textWrapping"/>
        <w:br w:type="textWrapping"/>
        <w:t>СОДЕРЖАНИЕ</w:t>
      </w:r>
      <w:r>
        <w:rPr>
          <w:rFonts w:ascii="Calibri" w:cs="Arial Unicode MS" w:hAnsi="Arial Unicode MS" w:eastAsia="Arial Unicode MS"/>
          <w:rtl w:val="0"/>
          <w:lang w:val="ru-RU"/>
        </w:rPr>
        <w:t>: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t>Антология русской поэзии «Круг лета Господня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Времена года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Православные праздники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Для семейного чтения</w:t>
      </w:r>
      <w:bookmarkEnd w:id="0"/>
      <w:bookmarkStart w:name="_GoBack" w:id="1"/>
      <w:r>
        <w:rPr>
          <w:rFonts w:ascii="Arial Unicode MS" w:cs="Arial Unicode MS" w:hAnsi="Calibri" w:eastAsia="Arial Unicode MS" w:hint="default"/>
          <w:rtl w:val="0"/>
        </w:rPr>
        <w:t>»</w:t>
      </w:r>
      <w:bookmarkEnd w:id="1"/>
      <w:bookmarkStart w:name="_GoBack" w:id="2"/>
      <w:r>
        <w:rPr>
          <w:rFonts w:ascii="Calibri" w:cs="Arial Unicode MS" w:hAnsi="Arial Unicode MS" w:eastAsia="Arial Unicode MS"/>
          <w:rtl w:val="0"/>
          <w:lang w:val="ru-RU"/>
        </w:rPr>
        <w:t xml:space="preserve">. 1500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страниц Антологии представлены в 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12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выпусках по месяцам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Каждый выпуск состоит из двух разделов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Первый 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-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стихи о природе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Второй – стихи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посвящённые датам православного календаря с подробными авторскими комментариями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 которых изложена церковная традиция православных праздников</w:t>
      </w:r>
      <w:r>
        <w:rPr>
          <w:rFonts w:ascii="Calibri" w:cs="Arial Unicode MS" w:hAnsi="Arial Unicode MS" w:eastAsia="Arial Unicode MS"/>
          <w:rtl w:val="0"/>
          <w:lang w:val="ru-RU"/>
        </w:rPr>
        <w:t>.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t xml:space="preserve">Также дополнительный выпуск 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-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«Приложение»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Это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 методическое пособие по основам красноречия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уникальный мультимедийный учебник русской устной речи для детей и взрослых</w:t>
      </w:r>
      <w:r>
        <w:rPr>
          <w:rFonts w:ascii="Calibri" w:cs="Arial Unicode MS" w:hAnsi="Arial Unicode MS" w:eastAsia="Arial Unicode MS"/>
          <w:rtl w:val="0"/>
          <w:lang w:val="ru-RU"/>
        </w:rPr>
        <w:t>.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br w:type="textWrapping"/>
        <w:t>ПОЭЗИЯ</w:t>
      </w:r>
      <w:r>
        <w:rPr>
          <w:rFonts w:ascii="Calibri" w:cs="Arial Unicode MS" w:hAnsi="Arial Unicode MS" w:eastAsia="Arial Unicode MS"/>
          <w:rtl w:val="0"/>
          <w:lang w:val="ru-RU"/>
        </w:rPr>
        <w:t>:</w:t>
      </w:r>
    </w:p>
    <w:p>
      <w:pPr>
        <w:pStyle w:val="Normal"/>
        <w:rPr>
          <w:rtl w:val="0"/>
        </w:rPr>
      </w:pP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 Анна Ахматова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Константин Бальмонт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Евгений Баратынский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Иван Бунин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Александр Блок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Максимилиан Волошин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Николай Гумилёв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Сергей Есенин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Николай Карамзин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Михаил Лермонтов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Михаил Ломоносов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Осип Мандельштам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Николай Некрасов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Борис Пастернак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Александр Пушкин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Иван Тургенев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Фёдор Тютчев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Афанасий Фет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Велимир Хлебников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Марина Цветаева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Саша Чёрный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...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Всего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 94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автора</w:t>
      </w:r>
      <w:r>
        <w:rPr>
          <w:rFonts w:ascii="Calibri" w:cs="Arial Unicode MS" w:hAnsi="Arial Unicode MS" w:eastAsia="Arial Unicode MS"/>
          <w:rtl w:val="0"/>
          <w:lang w:val="ru-RU"/>
        </w:rPr>
        <w:t>.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br w:type="textWrapping"/>
        <w:t>ЖИВОПИСЬ</w:t>
      </w:r>
      <w:r>
        <w:rPr>
          <w:rFonts w:ascii="Calibri" w:cs="Arial Unicode MS" w:hAnsi="Arial Unicode MS" w:eastAsia="Arial Unicode MS"/>
          <w:rtl w:val="0"/>
          <w:lang w:val="ru-RU"/>
        </w:rPr>
        <w:t>:</w:t>
      </w:r>
    </w:p>
    <w:p>
      <w:pPr>
        <w:pStyle w:val="Normal"/>
        <w:rPr>
          <w:rtl w:val="0"/>
        </w:rPr>
      </w:pP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 Игорь Грабарь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Иван Ендогуров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Архип Куинджи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Борис Кустодиев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Исаак Левитан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Василий Поленов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Валентин Серов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Алексей Саврасов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Константин Юон…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отни фрагментов русской пейзажной живописи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уникальные иконы из собрания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узея Андрея Рублёва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тысячи специально отреставрированных средневековых миниатюр Хлудовской и Киевской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П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салтир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ей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 (IX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и 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XIV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вв</w:t>
      </w:r>
      <w:r>
        <w:rPr>
          <w:rFonts w:ascii="Calibri" w:cs="Arial Unicode MS" w:hAnsi="Arial Unicode MS" w:eastAsia="Arial Unicode MS"/>
          <w:rtl w:val="0"/>
          <w:lang w:val="ru-RU"/>
        </w:rPr>
        <w:t>.).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br w:type="textWrapping"/>
        <w:t>АНИМАЦИЯ</w:t>
      </w:r>
      <w:r>
        <w:rPr>
          <w:rFonts w:ascii="Calibri" w:cs="Arial Unicode MS" w:hAnsi="Arial Unicode MS" w:eastAsia="Arial Unicode MS"/>
          <w:rtl w:val="0"/>
          <w:lang w:val="ru-RU"/>
        </w:rPr>
        <w:t>:</w:t>
      </w:r>
    </w:p>
    <w:p>
      <w:pPr>
        <w:pStyle w:val="Normal"/>
        <w:rPr>
          <w:rtl w:val="0"/>
        </w:rPr>
      </w:pPr>
      <w:r>
        <w:rPr>
          <w:rFonts w:ascii="Arial Unicode MS" w:cs="Arial Unicode MS" w:hAnsi="Calibri" w:eastAsia="Arial Unicode MS" w:hint="default"/>
          <w:rtl w:val="0"/>
          <w:lang w:val="ru-RU"/>
        </w:rPr>
        <w:t>Иллюстрации книги оживают в десятках оригинальных мультфильмов режиссёра Ирмы Комладзе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созданных по мотивам поэтических произведений и сюжетов православных праздников</w:t>
      </w:r>
      <w:r>
        <w:rPr>
          <w:rFonts w:ascii="Calibri" w:cs="Arial Unicode MS" w:hAnsi="Arial Unicode MS" w:eastAsia="Arial Unicode MS"/>
          <w:rtl w:val="0"/>
          <w:lang w:val="ru-RU"/>
        </w:rPr>
        <w:t>.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br w:type="textWrapping"/>
        <w:t>МУЗЫКА</w:t>
      </w:r>
      <w:r>
        <w:rPr>
          <w:rFonts w:ascii="Calibri" w:cs="Arial Unicode MS" w:hAnsi="Arial Unicode MS" w:eastAsia="Arial Unicode MS"/>
          <w:rtl w:val="0"/>
          <w:lang w:val="ru-RU"/>
        </w:rPr>
        <w:t>:</w:t>
      </w:r>
    </w:p>
    <w:p>
      <w:pPr>
        <w:pStyle w:val="Normal"/>
        <w:rPr>
          <w:rtl w:val="0"/>
        </w:rPr>
      </w:pPr>
      <w:r>
        <w:rPr>
          <w:rFonts w:ascii="Arial Unicode MS" w:cs="Arial Unicode MS" w:hAnsi="Calibri" w:eastAsia="Arial Unicode MS" w:hint="default"/>
          <w:rtl w:val="0"/>
          <w:lang w:val="ru-RU"/>
        </w:rPr>
        <w:t>Музыкальный цикл «Времена года» П</w:t>
      </w:r>
      <w:r>
        <w:rPr>
          <w:rFonts w:ascii="Calibri" w:cs="Arial Unicode MS" w:hAnsi="Arial Unicode MS" w:eastAsia="Arial Unicode MS"/>
          <w:rtl w:val="0"/>
          <w:lang w:val="ru-RU"/>
        </w:rPr>
        <w:t>.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Чайковского в блестящей исполнительской транскрипции Александра Гиндина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оригинальный саундтрек композитора Антона Вискова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 также традиционные богослужебные песнопения в исполнении Патриаршего хора Храма Христа Спасителя</w:t>
      </w:r>
      <w:r>
        <w:rPr>
          <w:rFonts w:ascii="Calibri" w:cs="Arial Unicode MS" w:hAnsi="Arial Unicode MS" w:eastAsia="Arial Unicode MS"/>
          <w:rtl w:val="0"/>
          <w:lang w:val="ru-RU"/>
        </w:rPr>
        <w:t>.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br w:type="textWrapping"/>
        <w:t>ПРИЛОЖЕНИЕ</w:t>
      </w:r>
      <w:r>
        <w:rPr>
          <w:rFonts w:ascii="Calibri" w:cs="Arial Unicode MS" w:hAnsi="Arial Unicode MS" w:eastAsia="Arial Unicode MS"/>
          <w:rtl w:val="0"/>
          <w:lang w:val="ru-RU"/>
        </w:rPr>
        <w:t>:</w:t>
      </w:r>
    </w:p>
    <w:p>
      <w:pPr>
        <w:pStyle w:val="Normal"/>
        <w:rPr>
          <w:rtl w:val="0"/>
        </w:rPr>
      </w:pPr>
      <w:r>
        <w:rPr>
          <w:rFonts w:ascii="Arial Unicode MS" w:cs="Arial Unicode MS" w:hAnsi="Calibri" w:eastAsia="Arial Unicode MS" w:hint="default"/>
          <w:rtl w:val="0"/>
          <w:lang w:val="ru-RU"/>
        </w:rPr>
        <w:t>Методическое пособие по основам красноречия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Изложение основных законов речевой культуры и верного произношения сопровождается в «Приложении» не только методикой устранения речевых недостатков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но и уникальной подборкой упражнений 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-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русскими пословицами и поговорками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почерпнутыми из святоотеческой литературы и сокровищниц народной мудрости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глубинно связанной с мудростью евангельской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Автор</w:t>
      </w:r>
      <w:r>
        <w:rPr>
          <w:rFonts w:ascii="Calibri" w:cs="Arial Unicode MS" w:hAnsi="Arial Unicode MS" w:eastAsia="Arial Unicode MS"/>
          <w:rtl w:val="0"/>
          <w:lang w:val="ru-RU"/>
        </w:rPr>
        <w:t>-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составитель Ольга Нерсесова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Занятия ведёт профессор кафедры сценической речи театрального института им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Бориса Щукина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доктор наук в области лингвистической акмеологии 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(IUFS Oxford)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Анна Бруссер</w:t>
      </w:r>
      <w:r>
        <w:rPr>
          <w:rFonts w:ascii="Calibri" w:cs="Arial Unicode MS" w:hAnsi="Arial Unicode MS" w:eastAsia="Arial Unicode MS"/>
          <w:rtl w:val="0"/>
          <w:lang w:val="ru-RU"/>
        </w:rPr>
        <w:t>.</w:t>
      </w:r>
      <w:r>
        <w:rPr>
          <w:rFonts w:ascii="Arial Unicode MS" w:cs="Arial Unicode MS" w:hAnsi="Calibri" w:eastAsia="Arial Unicode MS" w:hint="default"/>
          <w:rtl w:val="0"/>
        </w:rPr>
        <w:br w:type="textWrapping"/>
        <w:br w:type="textWrapping"/>
        <w:br w:type="textWrapping"/>
        <w:t xml:space="preserve">Полиграфическая версия Антологии «Круг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л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ета Господня» </w:t>
      </w:r>
      <w:r>
        <w:rPr>
          <w:rFonts w:ascii="Calibri" w:cs="Arial Unicode MS" w:hAnsi="Arial Unicode MS" w:eastAsia="Arial Unicode MS"/>
          <w:rtl w:val="0"/>
          <w:lang w:val="ru-RU"/>
        </w:rPr>
        <w:t>(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идея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составление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комментарии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bookmarkEnd w:id="2"/>
      <w:bookmarkStart w:name="_GoBack" w:id="3"/>
      <w:r>
        <w:rPr>
          <w:rFonts w:ascii="Arial Unicode MS" w:cs="Arial Unicode MS" w:hAnsi="Calibri" w:eastAsia="Arial Unicode MS" w:hint="default"/>
          <w:rtl w:val="0"/>
        </w:rPr>
        <w:t>«</w:t>
      </w:r>
      <w:bookmarkEnd w:id="3"/>
      <w:r>
        <w:rPr>
          <w:rFonts w:ascii="Arial Unicode MS" w:cs="Arial Unicode MS" w:hAnsi="Calibri" w:eastAsia="Arial Unicode MS" w:hint="default"/>
          <w:rtl w:val="0"/>
          <w:lang w:val="ru-RU"/>
        </w:rPr>
        <w:t>П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риложение</w:t>
      </w:r>
      <w:bookmarkStart w:name="_GoBack" w:id="4"/>
      <w:r>
        <w:rPr>
          <w:rFonts w:ascii="Arial Unicode MS" w:cs="Arial Unicode MS" w:hAnsi="Calibri" w:eastAsia="Arial Unicode MS" w:hint="default"/>
          <w:rtl w:val="0"/>
        </w:rPr>
        <w:t>»</w:t>
      </w:r>
      <w:bookmarkEnd w:id="4"/>
      <w:bookmarkStart w:name="_GoBack" w:id="5"/>
      <w:r>
        <w:rPr>
          <w:rFonts w:ascii="Calibri" w:cs="Arial Unicode MS" w:hAnsi="Arial Unicode MS" w:eastAsia="Arial Unicode MS"/>
          <w:rtl w:val="0"/>
          <w:lang w:val="ru-RU"/>
        </w:rPr>
        <w:t xml:space="preserve"> -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 Ольга Нерсесова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),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изданная по благословению блаженно почившего Святейшего Патриарха Алексия 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II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издательством Кафедрального Соборного Храма Христа Спасителя в 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2009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году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стала лауреатом множества национальных и международных премий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: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победител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 национального книжного конкурса «Книга года </w:t>
      </w:r>
      <w:r>
        <w:rPr>
          <w:rFonts w:ascii="Calibri" w:cs="Arial Unicode MS" w:hAnsi="Arial Unicode MS" w:eastAsia="Arial Unicode MS"/>
          <w:rtl w:val="0"/>
          <w:lang w:val="ru-RU"/>
        </w:rPr>
        <w:t>- 2010</w:t>
      </w:r>
      <w:r>
        <w:rPr>
          <w:rFonts w:ascii="Arial Unicode MS" w:cs="Arial Unicode MS" w:hAnsi="Calibri" w:eastAsia="Arial Unicode MS" w:hint="default"/>
          <w:rtl w:val="0"/>
          <w:lang w:val="ru-RU"/>
        </w:rPr>
        <w:t>»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;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лауреат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ом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 международного конкурса «Искусство книги</w:t>
      </w:r>
      <w:r>
        <w:rPr>
          <w:rFonts w:ascii="Calibri" w:cs="Arial Unicode MS" w:hAnsi="Arial Unicode MS" w:eastAsia="Arial Unicode MS"/>
          <w:rtl w:val="0"/>
          <w:lang w:val="ru-RU"/>
        </w:rPr>
        <w:t>-2010</w:t>
      </w:r>
      <w:r>
        <w:rPr>
          <w:rFonts w:ascii="Arial Unicode MS" w:cs="Arial Unicode MS" w:hAnsi="Calibri" w:eastAsia="Arial Unicode MS" w:hint="default"/>
          <w:rtl w:val="0"/>
          <w:lang w:val="ru-RU"/>
        </w:rPr>
        <w:t>»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;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лауреат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ом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М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еждународной премии святых равноапостольных Кирилла и Мефодия </w:t>
      </w:r>
      <w:r>
        <w:rPr>
          <w:rFonts w:ascii="Calibri" w:cs="Arial Unicode MS" w:hAnsi="Arial Unicode MS" w:eastAsia="Arial Unicode MS"/>
          <w:rtl w:val="0"/>
          <w:lang w:val="ru-RU"/>
        </w:rPr>
        <w:t>(</w:t>
      </w:r>
      <w:r>
        <w:rPr>
          <w:rFonts w:ascii="Calibri" w:cs="Arial Unicode MS" w:hAnsi="Arial Unicode MS" w:eastAsia="Arial Unicode MS"/>
          <w:rtl w:val="0"/>
          <w:lang w:val="ru-RU"/>
        </w:rPr>
        <w:t>2010</w:t>
      </w:r>
      <w:r>
        <w:rPr>
          <w:rFonts w:ascii="Calibri" w:cs="Arial Unicode MS" w:hAnsi="Arial Unicode MS" w:eastAsia="Arial Unicode MS"/>
          <w:rtl w:val="0"/>
          <w:lang w:val="ru-RU"/>
        </w:rPr>
        <w:t>)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;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победител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ем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 VI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О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ткрытого конкурса «Просвещение через книгу» </w:t>
      </w:r>
      <w:r>
        <w:rPr>
          <w:rFonts w:ascii="Calibri" w:cs="Arial Unicode MS" w:hAnsi="Arial Unicode MS" w:eastAsia="Arial Unicode MS"/>
          <w:rtl w:val="0"/>
          <w:lang w:val="ru-RU"/>
        </w:rPr>
        <w:t>(</w:t>
      </w:r>
      <w:r>
        <w:rPr>
          <w:rFonts w:ascii="Calibri" w:cs="Arial Unicode MS" w:hAnsi="Arial Unicode MS" w:eastAsia="Arial Unicode MS"/>
          <w:rtl w:val="0"/>
          <w:lang w:val="ru-RU"/>
        </w:rPr>
        <w:t>2011</w:t>
      </w:r>
      <w:r>
        <w:rPr>
          <w:rFonts w:ascii="Calibri" w:cs="Arial Unicode MS" w:hAnsi="Arial Unicode MS" w:eastAsia="Arial Unicode MS"/>
          <w:rtl w:val="0"/>
          <w:lang w:val="ru-RU"/>
        </w:rPr>
        <w:t>)</w:t>
      </w:r>
      <w:r>
        <w:rPr>
          <w:rFonts w:ascii="Calibri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</w:p>
    <w:p>
      <w:pPr>
        <w:pStyle w:val="Normal"/>
        <w:rPr>
          <w:rtl w:val="0"/>
        </w:rPr>
      </w:pPr>
      <w:r>
        <w:rPr>
          <w:rFonts w:ascii="Arial Unicode MS" w:cs="Arial Unicode MS" w:hAnsi="Calibri" w:eastAsia="Arial Unicode MS" w:hint="default"/>
          <w:rtl w:val="0"/>
          <w:lang w:val="ru-RU"/>
        </w:rPr>
        <w:t>Сайт будет совершенствоваться и обновляться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контент будет ежемесячно пополняться новым разделом Антологии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посвященным наступающему месяцу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Сайт стартует с выхода первого тома – </w:t>
      </w:r>
      <w:bookmarkEnd w:id="5"/>
      <w:bookmarkStart w:name="_GoBack" w:id="6"/>
      <w:r>
        <w:rPr>
          <w:rFonts w:ascii="Arial Unicode MS" w:cs="Arial Unicode MS" w:hAnsi="Calibri" w:eastAsia="Arial Unicode MS" w:hint="default"/>
          <w:rtl w:val="0"/>
        </w:rPr>
        <w:t>«</w:t>
      </w:r>
      <w:bookmarkEnd w:id="6"/>
      <w:bookmarkStart w:name="_GoBack" w:id="7"/>
      <w:r>
        <w:rPr>
          <w:rFonts w:ascii="Arial Unicode MS" w:cs="Arial Unicode MS" w:hAnsi="Calibri" w:eastAsia="Arial Unicode MS" w:hint="default"/>
          <w:rtl w:val="0"/>
          <w:lang w:val="ru-RU"/>
        </w:rPr>
        <w:t>Осень</w:t>
      </w:r>
      <w:bookmarkEnd w:id="7"/>
      <w:bookmarkStart w:name="_GoBack" w:id="8"/>
      <w:r>
        <w:rPr>
          <w:rFonts w:ascii="Arial Unicode MS" w:cs="Arial Unicode MS" w:hAnsi="Calibri" w:eastAsia="Arial Unicode MS" w:hint="default"/>
          <w:rtl w:val="0"/>
        </w:rPr>
        <w:t>»</w:t>
      </w:r>
      <w:bookmarkEnd w:id="8"/>
      <w:bookmarkStart w:name="_GoBack" w:id="9"/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bookmarkEnd w:id="9"/>
      <w:bookmarkStart w:name="_GoBack" w:id="10"/>
      <w:r>
        <w:rPr>
          <w:rFonts w:ascii="Arial Unicode MS" w:cs="Arial Unicode MS" w:hAnsi="Calibri" w:eastAsia="Arial Unicode MS" w:hint="default"/>
          <w:rtl w:val="0"/>
        </w:rPr>
        <w:t>«</w:t>
      </w:r>
      <w:bookmarkEnd w:id="10"/>
      <w:bookmarkStart w:name="_GoBack" w:id="11"/>
      <w:r>
        <w:rPr>
          <w:rFonts w:ascii="Arial Unicode MS" w:cs="Arial Unicode MS" w:hAnsi="Calibri" w:eastAsia="Arial Unicode MS" w:hint="default"/>
          <w:rtl w:val="0"/>
          <w:lang w:val="ru-RU"/>
        </w:rPr>
        <w:t>Приложение</w:t>
      </w:r>
      <w:bookmarkEnd w:id="11"/>
      <w:bookmarkStart w:name="_GoBack" w:id="12"/>
      <w:r>
        <w:rPr>
          <w:rFonts w:ascii="Arial Unicode MS" w:cs="Arial Unicode MS" w:hAnsi="Calibri" w:eastAsia="Arial Unicode MS" w:hint="default"/>
          <w:rtl w:val="0"/>
        </w:rPr>
        <w:t>»</w:t>
      </w:r>
      <w:bookmarkEnd w:id="12"/>
      <w:bookmarkStart w:name="_GoBack" w:id="13"/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 – методическое пособие по основам красноречия – будет опубликовано в ближайшие дни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</w:p>
    <w:p>
      <w:pPr>
        <w:pStyle w:val="Normal"/>
        <w:rPr>
          <w:rtl w:val="0"/>
        </w:rPr>
      </w:pPr>
      <w:r>
        <w:rPr>
          <w:rFonts w:ascii="Arial Unicode MS" w:cs="Arial Unicode MS" w:hAnsi="Calibri" w:eastAsia="Arial Unicode MS" w:hint="default"/>
          <w:rtl w:val="0"/>
        </w:rPr>
        <w:br w:type="textWrapping"/>
        <w:t>Мы надеемся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</w:t>
      </w:r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что в каждый из дней </w:t>
      </w:r>
      <w:bookmarkEnd w:id="13"/>
      <w:bookmarkStart w:name="_GoBack" w:id="14"/>
      <w:r>
        <w:rPr>
          <w:rFonts w:ascii="Arial Unicode MS" w:cs="Arial Unicode MS" w:hAnsi="Calibri" w:eastAsia="Arial Unicode MS" w:hint="default"/>
          <w:rtl w:val="0"/>
        </w:rPr>
        <w:t>«</w:t>
      </w:r>
      <w:bookmarkEnd w:id="14"/>
      <w:bookmarkStart w:name="_GoBack" w:id="15"/>
      <w:r>
        <w:rPr>
          <w:rFonts w:ascii="Arial Unicode MS" w:cs="Arial Unicode MS" w:hAnsi="Calibri" w:eastAsia="Arial Unicode MS" w:hint="default"/>
          <w:rtl w:val="0"/>
          <w:lang w:val="ru-RU"/>
        </w:rPr>
        <w:t>Круга лета Господня</w:t>
      </w:r>
      <w:bookmarkEnd w:id="15"/>
      <w:bookmarkStart w:name="_GoBack" w:id="16"/>
      <w:r>
        <w:rPr>
          <w:rFonts w:ascii="Arial Unicode MS" w:cs="Arial Unicode MS" w:hAnsi="Calibri" w:eastAsia="Arial Unicode MS" w:hint="default"/>
          <w:rtl w:val="0"/>
        </w:rPr>
        <w:t>»</w:t>
      </w:r>
      <w:bookmarkEnd w:id="16"/>
      <w:bookmarkStart w:name="_GoBack" w:id="17"/>
      <w:r>
        <w:rPr>
          <w:rFonts w:ascii="Arial Unicode MS" w:cs="Arial Unicode MS" w:hAnsi="Calibri" w:eastAsia="Arial Unicode MS" w:hint="default"/>
          <w:rtl w:val="0"/>
          <w:lang w:val="ru-RU"/>
        </w:rPr>
        <w:t xml:space="preserve"> Антология  станет неиссякаемым источником радости и вдохновения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, 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любимой книгой для многих русскоговорящих семей во всём мире</w:t>
      </w:r>
      <w:r>
        <w:rPr>
          <w:rFonts w:ascii="Calibri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Calibri" w:eastAsia="Arial Unicode MS" w:hint="default"/>
          <w:rtl w:val="0"/>
          <w:lang w:val="ru-RU"/>
        </w:rPr>
        <w:t>Читайте детям стихи</w:t>
      </w:r>
      <w:r>
        <w:rPr>
          <w:rFonts w:ascii="Calibri" w:cs="Arial Unicode MS" w:hAnsi="Arial Unicode MS" w:eastAsia="Arial Unicode MS"/>
          <w:rtl w:val="0"/>
          <w:lang w:val="ru-RU"/>
        </w:rPr>
        <w:t>!</w:t>
      </w:r>
    </w:p>
    <w:p>
      <w:pPr>
        <w:pStyle w:val="Normal"/>
      </w:pPr>
      <w:hyperlink r:id="rId5" w:history="1">
        <w:r>
          <w:rPr>
            <w:rStyle w:val="Hyperlink.0"/>
            <w:rFonts w:ascii="Calibri" w:cs="Arial Unicode MS" w:hAnsi="Arial Unicode MS" w:eastAsia="Arial Unicode MS"/>
            <w:rtl w:val="0"/>
            <w:lang w:val="en-US"/>
          </w:rPr>
          <w:t>http://antologia.xxc.ru</w:t>
        </w:r>
      </w:hyperlink>
      <w:r/>
    </w:p>
    <w:sectPr>
      <w:headerReference w:type="default" r:id="rId6"/>
      <w:footerReference w:type="default" r:id="rId7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Колонтитулы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Arial Unicode MS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character" w:styleId="Ссылка">
    <w:name w:val="Ссылка"/>
    <w:rPr>
      <w:color w:val="0000ff"/>
      <w:u w:val="single" w:color="0000ff"/>
    </w:rPr>
  </w:style>
  <w:style w:type="character" w:styleId="Hyperlink.0">
    <w:name w:val="Hyperlink.0"/>
    <w:basedOn w:val="Ссылка"/>
    <w:next w:val="Hyperlink.0"/>
    <w:rPr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antologia.xxc.ru" TargetMode="External"/><Relationship Id="rId5" Type="http://schemas.openxmlformats.org/officeDocument/2006/relationships/hyperlink" Target="http://antologia.xxc.ru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